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val="es-ES_tradnl" w:eastAsia="es-ES"/>
        </w:rPr>
      </w:pPr>
      <w:r w:rsidRPr="005276EC">
        <w:rPr>
          <w:rFonts w:ascii="Century Gothic" w:eastAsia="Times New Roman" w:hAnsi="Century Gothic" w:cs="Tahoma"/>
          <w:b/>
          <w:u w:val="single"/>
          <w:lang w:val="es-ES_tradnl" w:eastAsia="es-ES"/>
        </w:rPr>
        <w:t>DECLARACION JURADA</w:t>
      </w: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lang w:val="es-ES" w:eastAsia="es-ES"/>
        </w:rPr>
      </w:pPr>
      <w:r w:rsidRPr="005276EC">
        <w:rPr>
          <w:rFonts w:ascii="Century Gothic" w:eastAsia="Times New Roman" w:hAnsi="Century Gothic" w:cs="Tahoma"/>
          <w:b/>
          <w:lang w:val="es-ES" w:eastAsia="es-ES"/>
        </w:rPr>
        <w:t xml:space="preserve">(Oferente Persona </w:t>
      </w:r>
      <w:r w:rsidR="00E15206" w:rsidRPr="004A127C">
        <w:rPr>
          <w:rFonts w:ascii="Century Gothic" w:eastAsia="Times New Roman" w:hAnsi="Century Gothic" w:cs="Tahoma"/>
          <w:b/>
          <w:lang w:val="es-ES" w:eastAsia="es-ES"/>
        </w:rPr>
        <w:t>Jurídica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>)</w:t>
      </w: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val="es-ES" w:eastAsia="es-ES"/>
        </w:rPr>
      </w:pP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Verdana" w:eastAsia="Times New Roman" w:hAnsi="Verdana" w:cs="Tahoma"/>
          <w:b/>
          <w:sz w:val="20"/>
          <w:szCs w:val="20"/>
          <w:lang w:val="es-ES" w:eastAsia="es-ES"/>
        </w:rPr>
      </w:pPr>
    </w:p>
    <w:p w:rsidR="005276EC" w:rsidRPr="005276EC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val="es-ES" w:eastAsia="es-ES"/>
        </w:rPr>
      </w:pPr>
    </w:p>
    <w:p w:rsidR="00E15206" w:rsidRPr="004A127C" w:rsidRDefault="00E15206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sz w:val="20"/>
          <w:szCs w:val="20"/>
          <w:lang w:val="es-ES_tradnl" w:eastAsia="es-ES"/>
        </w:rPr>
      </w:pPr>
      <w:r w:rsidRPr="004A127C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En ______________, a _______ de ______ del 20</w:t>
      </w:r>
      <w:r w:rsidR="001E54B8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2</w:t>
      </w:r>
      <w:r w:rsidR="0031615F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3</w:t>
      </w:r>
      <w:r w:rsidRPr="004A127C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 xml:space="preserve">, don/doña ________________, Rut: _____________________, en representación de la Empresa __________________________, Rut: ______________________, domiciliados en _________________, para licitación ________________ declara: </w:t>
      </w:r>
    </w:p>
    <w:p w:rsidR="00434885" w:rsidRPr="004A127C" w:rsidRDefault="00434885">
      <w:pPr>
        <w:rPr>
          <w:rFonts w:ascii="Century Gothic" w:hAnsi="Century Gothic"/>
          <w:sz w:val="20"/>
          <w:szCs w:val="20"/>
        </w:rPr>
      </w:pPr>
    </w:p>
    <w:p w:rsidR="00E15206" w:rsidRPr="004A127C" w:rsidRDefault="00E15206">
      <w:pPr>
        <w:rPr>
          <w:rFonts w:ascii="Century Gothic" w:hAnsi="Century Gothic"/>
          <w:sz w:val="20"/>
          <w:szCs w:val="20"/>
        </w:rPr>
      </w:pPr>
    </w:p>
    <w:p w:rsidR="005276EC" w:rsidRPr="004A127C" w:rsidRDefault="005276EC" w:rsidP="005276EC">
      <w:pPr>
        <w:spacing w:before="240" w:after="0"/>
        <w:ind w:left="142"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:rsidR="005276EC" w:rsidRPr="004A127C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:rsidR="005276EC" w:rsidRPr="004A127C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declarado en quiebra por resolución judicial ejecutoriada.</w:t>
      </w: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:rsidR="005276EC" w:rsidRPr="004A127C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4A127C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:rsidR="005276EC" w:rsidRPr="004A127C" w:rsidRDefault="005276EC">
      <w:pPr>
        <w:rPr>
          <w:rFonts w:ascii="Century Gothic" w:hAnsi="Century Gothic"/>
          <w:sz w:val="20"/>
          <w:szCs w:val="20"/>
        </w:rPr>
      </w:pPr>
    </w:p>
    <w:p w:rsidR="005276EC" w:rsidRDefault="005276EC">
      <w:pPr>
        <w:rPr>
          <w:rFonts w:ascii="Century Gothic" w:hAnsi="Century Gothic"/>
          <w:sz w:val="20"/>
          <w:szCs w:val="20"/>
        </w:rPr>
      </w:pPr>
    </w:p>
    <w:p w:rsidR="004A127C" w:rsidRPr="004A127C" w:rsidRDefault="004A127C">
      <w:pPr>
        <w:rPr>
          <w:rFonts w:ascii="Century Gothic" w:hAnsi="Century Gothic"/>
          <w:sz w:val="20"/>
          <w:szCs w:val="20"/>
        </w:rPr>
      </w:pPr>
    </w:p>
    <w:p w:rsidR="00AB1D6C" w:rsidRPr="004A127C" w:rsidRDefault="00AB1D6C">
      <w:pPr>
        <w:rPr>
          <w:rFonts w:ascii="Century Gothic" w:hAnsi="Century Gothic"/>
          <w:sz w:val="20"/>
          <w:szCs w:val="20"/>
        </w:rPr>
      </w:pPr>
    </w:p>
    <w:p w:rsidR="00AB1D6C" w:rsidRPr="004A127C" w:rsidRDefault="00AB1D6C">
      <w:pPr>
        <w:rPr>
          <w:rFonts w:ascii="Century Gothic" w:hAnsi="Century Gothic"/>
          <w:sz w:val="20"/>
          <w:szCs w:val="20"/>
        </w:rPr>
      </w:pPr>
    </w:p>
    <w:p w:rsidR="00E15206" w:rsidRPr="004A127C" w:rsidRDefault="00E15206" w:rsidP="00E15206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pt-BR"/>
        </w:rPr>
      </w:pPr>
      <w:r w:rsidRPr="004A127C">
        <w:rPr>
          <w:rFonts w:ascii="Century Gothic" w:hAnsi="Century Gothic" w:cs="Tahoma"/>
          <w:sz w:val="20"/>
          <w:szCs w:val="20"/>
          <w:lang w:val="pt-BR"/>
        </w:rPr>
        <w:t>_________________________________</w:t>
      </w:r>
    </w:p>
    <w:p w:rsidR="00E15206" w:rsidRPr="004A127C" w:rsidRDefault="00E15206" w:rsidP="00E15206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pt-BR"/>
        </w:rPr>
      </w:pPr>
      <w:r w:rsidRPr="004A127C">
        <w:rPr>
          <w:rFonts w:ascii="Century Gothic" w:hAnsi="Century Gothic" w:cs="Tahoma"/>
          <w:sz w:val="20"/>
          <w:szCs w:val="20"/>
          <w:lang w:val="pt-BR"/>
        </w:rPr>
        <w:t>Firma Representante Legal</w:t>
      </w:r>
    </w:p>
    <w:p w:rsidR="00E15206" w:rsidRPr="004A127C" w:rsidRDefault="00E15206" w:rsidP="00E15206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pt-BR"/>
        </w:rPr>
      </w:pPr>
    </w:p>
    <w:p w:rsidR="005276EC" w:rsidRPr="004A127C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4A127C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4A127C" w:rsidRDefault="003C1B09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  <w:r w:rsidRPr="004A127C">
        <w:rPr>
          <w:rFonts w:ascii="Century Gothic" w:hAnsi="Century Gothic" w:cs="Tahoma"/>
          <w:sz w:val="20"/>
          <w:szCs w:val="20"/>
          <w:lang w:val="es-ES_tradnl"/>
        </w:rPr>
        <w:t>Santiago</w:t>
      </w:r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 xml:space="preserve">,  _____ de ____________ </w:t>
      </w:r>
      <w:proofErr w:type="spellStart"/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>de</w:t>
      </w:r>
      <w:proofErr w:type="spellEnd"/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 xml:space="preserve"> 20</w:t>
      </w:r>
      <w:r w:rsidR="001E54B8">
        <w:rPr>
          <w:rFonts w:ascii="Century Gothic" w:hAnsi="Century Gothic" w:cs="Tahoma"/>
          <w:sz w:val="20"/>
          <w:szCs w:val="20"/>
          <w:lang w:val="es-ES_tradnl"/>
        </w:rPr>
        <w:t>2</w:t>
      </w:r>
      <w:r w:rsidR="0031615F">
        <w:rPr>
          <w:rFonts w:ascii="Century Gothic" w:hAnsi="Century Gothic" w:cs="Tahoma"/>
          <w:sz w:val="20"/>
          <w:szCs w:val="20"/>
          <w:lang w:val="es-ES_tradnl"/>
        </w:rPr>
        <w:t>3</w:t>
      </w:r>
      <w:bookmarkStart w:id="0" w:name="_GoBack"/>
      <w:bookmarkEnd w:id="0"/>
      <w:r w:rsidR="005276EC" w:rsidRPr="004A127C">
        <w:rPr>
          <w:rFonts w:ascii="Century Gothic" w:hAnsi="Century Gothic" w:cs="Tahoma"/>
          <w:sz w:val="20"/>
          <w:szCs w:val="20"/>
          <w:lang w:val="es-ES_tradnl"/>
        </w:rPr>
        <w:t>.</w:t>
      </w:r>
    </w:p>
    <w:p w:rsidR="005276EC" w:rsidRPr="004A127C" w:rsidRDefault="005276EC">
      <w:pPr>
        <w:rPr>
          <w:rFonts w:ascii="Century Gothic" w:hAnsi="Century Gothic"/>
          <w:sz w:val="20"/>
          <w:szCs w:val="20"/>
        </w:rPr>
      </w:pPr>
    </w:p>
    <w:sectPr w:rsidR="005276EC" w:rsidRPr="004A12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1615F"/>
    <w:rsid w:val="003C1B09"/>
    <w:rsid w:val="00434885"/>
    <w:rsid w:val="004A127C"/>
    <w:rsid w:val="005276EC"/>
    <w:rsid w:val="008E775C"/>
    <w:rsid w:val="00AB1D6C"/>
    <w:rsid w:val="00E15206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13A87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9</cp:revision>
  <cp:lastPrinted>2018-09-27T15:22:00Z</cp:lastPrinted>
  <dcterms:created xsi:type="dcterms:W3CDTF">2018-09-27T15:19:00Z</dcterms:created>
  <dcterms:modified xsi:type="dcterms:W3CDTF">2023-04-06T16:40:00Z</dcterms:modified>
</cp:coreProperties>
</file>